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2ECCA" w14:textId="77777777" w:rsidR="00D96DD2" w:rsidRDefault="00D96DD2" w:rsidP="009A708D">
      <w:pPr>
        <w:ind w:left="720" w:hanging="360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483B03BF" w14:textId="4EB849B7" w:rsidR="00D3032A" w:rsidRDefault="009A708D" w:rsidP="009A708D">
      <w:pPr>
        <w:ind w:left="720" w:hanging="360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525B8A">
        <w:rPr>
          <w:rFonts w:ascii="Calibri" w:hAnsi="Calibri" w:cs="Calibri"/>
          <w:b/>
          <w:color w:val="000000" w:themeColor="text1"/>
          <w:sz w:val="28"/>
          <w:szCs w:val="28"/>
        </w:rPr>
        <w:t>APPENDIX G – CASE STUDY INPUT TEMPLATE</w:t>
      </w:r>
    </w:p>
    <w:p w14:paraId="7BE92631" w14:textId="77777777" w:rsidR="009A708D" w:rsidRDefault="009A708D" w:rsidP="009A708D">
      <w:pPr>
        <w:ind w:left="720" w:hanging="360"/>
        <w:jc w:val="center"/>
      </w:pPr>
    </w:p>
    <w:p w14:paraId="649AA8A6" w14:textId="5109A9A4" w:rsidR="009A708D" w:rsidRPr="00525B8A" w:rsidRDefault="00435B0F" w:rsidP="009A708D">
      <w:pPr>
        <w:pStyle w:val="1body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525B8A">
        <w:rPr>
          <w:rFonts w:ascii="Calibri" w:hAnsi="Calibri" w:cs="Calibri"/>
          <w:b/>
          <w:color w:val="000000" w:themeColor="text1"/>
          <w:sz w:val="24"/>
          <w:szCs w:val="24"/>
        </w:rPr>
        <w:t>CASE STUD</w:t>
      </w:r>
      <w:r w:rsidR="00D3032A" w:rsidRPr="00525B8A">
        <w:rPr>
          <w:rFonts w:ascii="Calibri" w:hAnsi="Calibri" w:cs="Calibri"/>
          <w:b/>
          <w:color w:val="000000" w:themeColor="text1"/>
          <w:sz w:val="24"/>
          <w:szCs w:val="24"/>
        </w:rPr>
        <w:t>Y</w:t>
      </w:r>
      <w:r w:rsidR="00525B8A">
        <w:rPr>
          <w:rFonts w:ascii="Calibri" w:hAnsi="Calibri" w:cs="Calibri"/>
          <w:b/>
          <w:color w:val="000000" w:themeColor="text1"/>
          <w:sz w:val="24"/>
          <w:szCs w:val="24"/>
        </w:rPr>
        <w:t xml:space="preserve"> INPUT</w:t>
      </w:r>
      <w:r w:rsidR="00D3032A" w:rsidRPr="00525B8A">
        <w:rPr>
          <w:rFonts w:ascii="Calibri" w:hAnsi="Calibri" w:cs="Calibri"/>
          <w:b/>
          <w:color w:val="000000" w:themeColor="text1"/>
          <w:sz w:val="24"/>
          <w:szCs w:val="24"/>
        </w:rPr>
        <w:t xml:space="preserve"> TEMPLATE: </w:t>
      </w:r>
    </w:p>
    <w:p w14:paraId="5C6DB2F3" w14:textId="315DDBBB" w:rsidR="00525B8A" w:rsidRDefault="009A708D" w:rsidP="00435B0F">
      <w:pPr>
        <w:pStyle w:val="1body"/>
        <w:rPr>
          <w:rFonts w:ascii="Calibri" w:hAnsi="Calibri" w:cs="Calibri"/>
          <w:color w:val="000000" w:themeColor="text1"/>
          <w:sz w:val="24"/>
          <w:szCs w:val="24"/>
        </w:rPr>
      </w:pPr>
      <w:r w:rsidRPr="00525B8A">
        <w:rPr>
          <w:rFonts w:ascii="Calibri" w:hAnsi="Calibri" w:cs="Calibri"/>
          <w:color w:val="000000" w:themeColor="text1"/>
          <w:sz w:val="24"/>
          <w:szCs w:val="24"/>
        </w:rPr>
        <w:t>Provide one (1) case stud</w:t>
      </w:r>
      <w:r w:rsidR="00525B8A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 that reflect</w:t>
      </w:r>
      <w:r w:rsidR="00525B8A">
        <w:rPr>
          <w:rFonts w:ascii="Calibri" w:hAnsi="Calibri" w:cs="Calibri"/>
          <w:color w:val="000000" w:themeColor="text1"/>
          <w:sz w:val="24"/>
          <w:szCs w:val="24"/>
        </w:rPr>
        <w:t>s the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 Vendor’s ability to successfully build </w:t>
      </w:r>
      <w:r w:rsidR="00525B8A">
        <w:rPr>
          <w:rFonts w:ascii="Calibri" w:hAnsi="Calibri" w:cs="Calibri"/>
          <w:color w:val="000000" w:themeColor="text1"/>
          <w:sz w:val="24"/>
          <w:szCs w:val="24"/>
        </w:rPr>
        <w:t>Camelot/Illinois Lottery</w:t>
      </w:r>
      <w:r w:rsidR="00CA233A">
        <w:rPr>
          <w:rFonts w:ascii="Calibri" w:hAnsi="Calibri" w:cs="Calibri"/>
          <w:color w:val="000000" w:themeColor="text1"/>
          <w:sz w:val="24"/>
          <w:szCs w:val="24"/>
        </w:rPr>
        <w:t>’s</w:t>
      </w:r>
      <w:r w:rsidR="00525B8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business.  </w:t>
      </w:r>
      <w:r w:rsidR="00525B8A" w:rsidRP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 xml:space="preserve">A </w:t>
      </w:r>
      <w:r w:rsidR="00CA233A">
        <w:rPr>
          <w:rFonts w:ascii="Calibri" w:hAnsi="Calibri" w:cs="Calibri"/>
          <w:color w:val="000000" w:themeColor="text1"/>
          <w:sz w:val="24"/>
          <w:szCs w:val="24"/>
          <w:u w:val="single"/>
        </w:rPr>
        <w:t>c</w:t>
      </w:r>
      <w:r w:rsidRP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 xml:space="preserve">ase </w:t>
      </w:r>
      <w:r w:rsid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>outline</w:t>
      </w:r>
      <w:r w:rsidRP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 xml:space="preserve"> should be presented within the one (1) page format provided which will be scored</w:t>
      </w:r>
      <w:r w:rsid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  <w:r w:rsidRP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 xml:space="preserve"> </w:t>
      </w:r>
      <w:r w:rsid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 xml:space="preserve">Template outputs </w:t>
      </w:r>
      <w:r w:rsidRPr="00525B8A">
        <w:rPr>
          <w:rFonts w:ascii="Calibri" w:hAnsi="Calibri" w:cs="Calibri"/>
          <w:color w:val="000000" w:themeColor="text1"/>
          <w:sz w:val="24"/>
          <w:szCs w:val="24"/>
          <w:u w:val="single"/>
        </w:rPr>
        <w:t>should include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:  </w:t>
      </w:r>
    </w:p>
    <w:p w14:paraId="0638305E" w14:textId="77777777" w:rsidR="00525B8A" w:rsidRDefault="00525B8A" w:rsidP="00525B8A">
      <w:pPr>
        <w:pStyle w:val="1body"/>
        <w:numPr>
          <w:ilvl w:val="0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09A708D"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he client business challenge or opportunity Vendor addressed, </w:t>
      </w:r>
    </w:p>
    <w:p w14:paraId="597F9EF3" w14:textId="77777777" w:rsidR="00525B8A" w:rsidRDefault="00525B8A" w:rsidP="00525B8A">
      <w:pPr>
        <w:pStyle w:val="1body"/>
        <w:numPr>
          <w:ilvl w:val="0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09A708D"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he strategic insights on which Vendor based its media planning, </w:t>
      </w:r>
    </w:p>
    <w:p w14:paraId="5055B960" w14:textId="1ABE1FA6" w:rsidR="00525B8A" w:rsidRDefault="00525B8A" w:rsidP="00525B8A">
      <w:pPr>
        <w:pStyle w:val="1body"/>
        <w:numPr>
          <w:ilvl w:val="0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A</w:t>
      </w:r>
      <w:r w:rsidR="009A708D"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 brief overview of the tactical media plan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utilized to address the case study objectives,</w:t>
      </w:r>
    </w:p>
    <w:p w14:paraId="6D79101F" w14:textId="77777777" w:rsidR="00525B8A" w:rsidRDefault="00525B8A" w:rsidP="00525B8A">
      <w:pPr>
        <w:pStyle w:val="1body"/>
        <w:numPr>
          <w:ilvl w:val="0"/>
          <w:numId w:val="2"/>
        </w:num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09A708D"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he specific business results/KPIs Vendor achieved. </w:t>
      </w:r>
    </w:p>
    <w:p w14:paraId="5011D3F3" w14:textId="77777777" w:rsidR="00525B8A" w:rsidRDefault="00525B8A" w:rsidP="00525B8A">
      <w:pPr>
        <w:pStyle w:val="1body"/>
        <w:rPr>
          <w:rFonts w:ascii="Calibri" w:hAnsi="Calibri" w:cs="Calibri"/>
          <w:color w:val="000000" w:themeColor="text1"/>
          <w:sz w:val="24"/>
          <w:szCs w:val="24"/>
        </w:rPr>
      </w:pPr>
    </w:p>
    <w:p w14:paraId="1BD23642" w14:textId="6158E733" w:rsidR="00435B0F" w:rsidRDefault="009A708D" w:rsidP="00525B8A">
      <w:pPr>
        <w:pStyle w:val="1body"/>
        <w:rPr>
          <w:rFonts w:ascii="Calibri" w:hAnsi="Calibri" w:cs="Calibri"/>
          <w:color w:val="000000" w:themeColor="text1"/>
          <w:sz w:val="24"/>
          <w:szCs w:val="24"/>
        </w:rPr>
      </w:pP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In our interview meeting, </w:t>
      </w:r>
      <w:r w:rsidR="00CA233A">
        <w:rPr>
          <w:rFonts w:ascii="Calibri" w:hAnsi="Calibri" w:cs="Calibri"/>
          <w:color w:val="000000" w:themeColor="text1"/>
          <w:sz w:val="24"/>
          <w:szCs w:val="24"/>
        </w:rPr>
        <w:t xml:space="preserve">Vendors 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>will be given the chance to present your case study</w:t>
      </w:r>
      <w:r w:rsidR="00CA233A">
        <w:rPr>
          <w:rFonts w:ascii="Calibri" w:hAnsi="Calibri" w:cs="Calibri"/>
          <w:color w:val="000000" w:themeColor="text1"/>
          <w:sz w:val="24"/>
          <w:szCs w:val="24"/>
        </w:rPr>
        <w:t xml:space="preserve"> in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5B8A">
        <w:rPr>
          <w:rFonts w:ascii="Calibri" w:hAnsi="Calibri" w:cs="Calibri"/>
          <w:color w:val="000000" w:themeColor="text1"/>
          <w:sz w:val="24"/>
          <w:szCs w:val="24"/>
        </w:rPr>
        <w:t>a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 format </w:t>
      </w:r>
      <w:r w:rsidR="00525B8A">
        <w:rPr>
          <w:rFonts w:ascii="Calibri" w:hAnsi="Calibri" w:cs="Calibri"/>
          <w:color w:val="000000" w:themeColor="text1"/>
          <w:sz w:val="24"/>
          <w:szCs w:val="24"/>
        </w:rPr>
        <w:t>of your choice</w:t>
      </w:r>
      <w:r w:rsidR="00D96DD2">
        <w:rPr>
          <w:rFonts w:ascii="Calibri" w:hAnsi="Calibri" w:cs="Calibri"/>
          <w:color w:val="000000" w:themeColor="text1"/>
          <w:sz w:val="24"/>
          <w:szCs w:val="24"/>
        </w:rPr>
        <w:t xml:space="preserve"> within the time period allotted (no more than </w:t>
      </w:r>
      <w:r w:rsidR="00CA233A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D96DD2">
        <w:rPr>
          <w:rFonts w:ascii="Calibri" w:hAnsi="Calibri" w:cs="Calibri"/>
          <w:color w:val="000000" w:themeColor="text1"/>
          <w:sz w:val="24"/>
          <w:szCs w:val="24"/>
        </w:rPr>
        <w:t>0 minutes).</w:t>
      </w:r>
      <w:r w:rsidRPr="00525B8A">
        <w:rPr>
          <w:rFonts w:ascii="Calibri" w:hAnsi="Calibri" w:cs="Calibri"/>
          <w:color w:val="000000" w:themeColor="text1"/>
          <w:sz w:val="24"/>
          <w:szCs w:val="24"/>
        </w:rPr>
        <w:t xml:space="preserve"> Camelot Illinois will score both this template and your presentation.</w:t>
      </w:r>
    </w:p>
    <w:p w14:paraId="3C3607F7" w14:textId="7FDC717B" w:rsidR="00D96DD2" w:rsidRDefault="00D96DD2" w:rsidP="00525B8A">
      <w:pPr>
        <w:pStyle w:val="1body"/>
        <w:rPr>
          <w:rFonts w:ascii="Calibri" w:hAnsi="Calibri" w:cs="Calibri"/>
          <w:color w:val="000000" w:themeColor="text1"/>
          <w:sz w:val="24"/>
          <w:szCs w:val="24"/>
        </w:rPr>
      </w:pPr>
    </w:p>
    <w:p w14:paraId="5DBDBFC8" w14:textId="71E3E2EA" w:rsidR="00D96DD2" w:rsidRDefault="00D96DD2" w:rsidP="00525B8A">
      <w:pPr>
        <w:pStyle w:val="1body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Interview questions will not be disclosed prior to the Interview meeting. Camelot Illinois will ask the same questions of all finalists (in both number </w:t>
      </w:r>
      <w:r w:rsidR="00CA233A">
        <w:rPr>
          <w:rFonts w:ascii="Calibri" w:hAnsi="Calibri" w:cs="Calibri"/>
          <w:color w:val="000000" w:themeColor="text1"/>
          <w:sz w:val="24"/>
          <w:szCs w:val="24"/>
        </w:rPr>
        <w:t xml:space="preserve">of questions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and </w:t>
      </w:r>
      <w:r w:rsidR="00CA233A">
        <w:rPr>
          <w:rFonts w:ascii="Calibri" w:hAnsi="Calibri" w:cs="Calibri"/>
          <w:color w:val="000000" w:themeColor="text1"/>
          <w:sz w:val="24"/>
          <w:szCs w:val="24"/>
        </w:rPr>
        <w:t xml:space="preserve">question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content). </w:t>
      </w:r>
    </w:p>
    <w:p w14:paraId="091C952E" w14:textId="77777777" w:rsidR="00D96DD2" w:rsidRDefault="00D96DD2" w:rsidP="00525B8A">
      <w:pPr>
        <w:pStyle w:val="1body"/>
        <w:rPr>
          <w:rFonts w:ascii="Calibri" w:hAnsi="Calibri" w:cs="Calibri"/>
          <w:color w:val="000000" w:themeColor="text1"/>
          <w:sz w:val="24"/>
          <w:szCs w:val="24"/>
        </w:rPr>
      </w:pPr>
    </w:p>
    <w:p w14:paraId="46FA8B52" w14:textId="537F4504" w:rsidR="00D96DD2" w:rsidRDefault="00D96DD2" w:rsidP="00525B8A">
      <w:pPr>
        <w:pStyle w:val="1body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The interview will generally seek to understand the vendor’s </w:t>
      </w:r>
      <w:r w:rsidR="00CA233A">
        <w:rPr>
          <w:rFonts w:ascii="Calibri" w:hAnsi="Calibri" w:cs="Calibri"/>
          <w:color w:val="000000" w:themeColor="text1"/>
          <w:sz w:val="24"/>
          <w:szCs w:val="24"/>
        </w:rPr>
        <w:t>qualifications in the following areas</w:t>
      </w:r>
      <w:r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057C0633" w14:textId="1113E84E" w:rsidR="00D96DD2" w:rsidRPr="00D96DD2" w:rsidRDefault="00D96DD2" w:rsidP="00D96DD2">
      <w:pPr>
        <w:pStyle w:val="1body"/>
        <w:numPr>
          <w:ilvl w:val="0"/>
          <w:numId w:val="3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D96DD2">
        <w:rPr>
          <w:rFonts w:ascii="Calibri" w:hAnsi="Calibri" w:cs="Calibri"/>
          <w:sz w:val="24"/>
          <w:szCs w:val="24"/>
          <w:highlight w:val="white"/>
        </w:rPr>
        <w:t>Relationship management</w:t>
      </w:r>
    </w:p>
    <w:p w14:paraId="3F5A4D2F" w14:textId="77777777" w:rsidR="00D96DD2" w:rsidRPr="00D96DD2" w:rsidRDefault="00D96DD2" w:rsidP="00D96DD2">
      <w:pPr>
        <w:pStyle w:val="1body"/>
        <w:numPr>
          <w:ilvl w:val="0"/>
          <w:numId w:val="3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D96DD2">
        <w:rPr>
          <w:rFonts w:ascii="Calibri" w:hAnsi="Calibri" w:cs="Calibri"/>
          <w:sz w:val="24"/>
          <w:szCs w:val="24"/>
          <w:highlight w:val="white"/>
        </w:rPr>
        <w:t>Conflict Resolution</w:t>
      </w:r>
    </w:p>
    <w:p w14:paraId="3DFB25EA" w14:textId="77777777" w:rsidR="00D96DD2" w:rsidRPr="00D96DD2" w:rsidRDefault="00D96DD2" w:rsidP="00D96DD2">
      <w:pPr>
        <w:pStyle w:val="1body"/>
        <w:numPr>
          <w:ilvl w:val="0"/>
          <w:numId w:val="3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D96DD2">
        <w:rPr>
          <w:rFonts w:ascii="Calibri" w:hAnsi="Calibri" w:cs="Calibri"/>
          <w:sz w:val="24"/>
          <w:szCs w:val="24"/>
          <w:highlight w:val="white"/>
        </w:rPr>
        <w:t>Project Management</w:t>
      </w:r>
    </w:p>
    <w:p w14:paraId="2B6338B7" w14:textId="77777777" w:rsidR="00D96DD2" w:rsidRPr="00D96DD2" w:rsidRDefault="00D96DD2" w:rsidP="00D96DD2">
      <w:pPr>
        <w:pStyle w:val="1body"/>
        <w:numPr>
          <w:ilvl w:val="0"/>
          <w:numId w:val="3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D96DD2">
        <w:rPr>
          <w:rFonts w:ascii="Calibri" w:hAnsi="Calibri" w:cs="Calibri"/>
          <w:sz w:val="24"/>
          <w:szCs w:val="24"/>
          <w:highlight w:val="white"/>
        </w:rPr>
        <w:t>Previous Work Experience</w:t>
      </w:r>
    </w:p>
    <w:p w14:paraId="29F7722F" w14:textId="4E852ECE" w:rsidR="00D96DD2" w:rsidRPr="00CA233A" w:rsidRDefault="00D96DD2" w:rsidP="00D96DD2">
      <w:pPr>
        <w:pStyle w:val="1body"/>
        <w:numPr>
          <w:ilvl w:val="0"/>
          <w:numId w:val="3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D96DD2">
        <w:rPr>
          <w:rFonts w:ascii="Calibri" w:hAnsi="Calibri" w:cs="Calibri"/>
          <w:sz w:val="24"/>
          <w:szCs w:val="24"/>
          <w:highlight w:val="white"/>
        </w:rPr>
        <w:t xml:space="preserve">Media Experience and Approach </w:t>
      </w:r>
    </w:p>
    <w:p w14:paraId="66618227" w14:textId="19CACF0E" w:rsidR="00CA233A" w:rsidRPr="00D96DD2" w:rsidRDefault="00CA233A" w:rsidP="00D96DD2">
      <w:pPr>
        <w:pStyle w:val="1body"/>
        <w:numPr>
          <w:ilvl w:val="0"/>
          <w:numId w:val="3"/>
        </w:num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Key Points of Differentiation</w:t>
      </w:r>
    </w:p>
    <w:p w14:paraId="30175F8F" w14:textId="508FBD72" w:rsidR="009A708D" w:rsidRPr="00525B8A" w:rsidRDefault="009A708D" w:rsidP="00435B0F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60722C1B" w14:textId="172DFB9D" w:rsidR="009A708D" w:rsidRPr="00525B8A" w:rsidRDefault="009A708D" w:rsidP="009A708D">
      <w:pPr>
        <w:pStyle w:val="1body"/>
        <w:rPr>
          <w:rFonts w:ascii="Calibri" w:hAnsi="Calibri" w:cs="Calibri"/>
          <w:b/>
          <w:sz w:val="24"/>
          <w:szCs w:val="24"/>
        </w:rPr>
      </w:pPr>
      <w:r w:rsidRPr="00525B8A">
        <w:rPr>
          <w:rFonts w:ascii="Calibri" w:hAnsi="Calibri" w:cs="Calibri"/>
          <w:b/>
          <w:sz w:val="24"/>
          <w:szCs w:val="24"/>
        </w:rPr>
        <w:t xml:space="preserve">Choose </w:t>
      </w:r>
      <w:r w:rsidR="00D96DD2">
        <w:rPr>
          <w:rFonts w:ascii="Calibri" w:hAnsi="Calibri" w:cs="Calibri"/>
          <w:b/>
          <w:sz w:val="24"/>
          <w:szCs w:val="24"/>
        </w:rPr>
        <w:t xml:space="preserve">one (1) </w:t>
      </w:r>
      <w:r w:rsidRPr="00525B8A">
        <w:rPr>
          <w:rFonts w:ascii="Calibri" w:hAnsi="Calibri" w:cs="Calibri"/>
          <w:b/>
          <w:sz w:val="24"/>
          <w:szCs w:val="24"/>
        </w:rPr>
        <w:t>cas</w:t>
      </w:r>
      <w:r w:rsidR="00D96DD2">
        <w:rPr>
          <w:rFonts w:ascii="Calibri" w:hAnsi="Calibri" w:cs="Calibri"/>
          <w:b/>
          <w:sz w:val="24"/>
          <w:szCs w:val="24"/>
        </w:rPr>
        <w:t xml:space="preserve">e </w:t>
      </w:r>
      <w:r w:rsidRPr="00525B8A">
        <w:rPr>
          <w:rFonts w:ascii="Calibri" w:hAnsi="Calibri" w:cs="Calibri"/>
          <w:b/>
          <w:sz w:val="24"/>
          <w:szCs w:val="24"/>
        </w:rPr>
        <w:t xml:space="preserve">to present from the following types of relevant experience:  gaming, entertainment, government/regulated businesses, retail marketing, Illinois-centric local marketing, </w:t>
      </w:r>
      <w:r w:rsidR="00CA233A">
        <w:rPr>
          <w:rFonts w:ascii="Calibri" w:hAnsi="Calibri" w:cs="Calibri"/>
          <w:b/>
          <w:sz w:val="24"/>
          <w:szCs w:val="24"/>
        </w:rPr>
        <w:t>or</w:t>
      </w:r>
      <w:r w:rsidRPr="00525B8A">
        <w:rPr>
          <w:rFonts w:ascii="Calibri" w:hAnsi="Calibri" w:cs="Calibri"/>
          <w:b/>
          <w:sz w:val="24"/>
          <w:szCs w:val="24"/>
        </w:rPr>
        <w:t xml:space="preserve"> omni-channel marketing.</w:t>
      </w:r>
    </w:p>
    <w:p w14:paraId="21D5473C" w14:textId="2893AEC6" w:rsidR="00435B0F" w:rsidRDefault="00435B0F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21DDCD5B" w14:textId="551BDEAB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293A3252" w14:textId="38A9325B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4DFD9A3C" w14:textId="1512CD16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0D527DF1" w14:textId="30B63BD3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5A21ED1C" w14:textId="629234BE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1DFE5A9B" w14:textId="41E6B045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4A05173D" w14:textId="405966A3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21DD2027" w14:textId="77777777" w:rsidR="00D96DD2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0422EAFB" w14:textId="77777777" w:rsidR="00D96DD2" w:rsidRPr="00525B8A" w:rsidRDefault="00D96DD2" w:rsidP="009A708D">
      <w:pPr>
        <w:pStyle w:val="1body"/>
        <w:rPr>
          <w:rFonts w:ascii="Calibri" w:hAnsi="Calibri" w:cs="Calibri"/>
          <w:b/>
          <w:sz w:val="24"/>
          <w:szCs w:val="24"/>
        </w:rPr>
      </w:pPr>
    </w:p>
    <w:p w14:paraId="0E1A977A" w14:textId="77777777" w:rsidR="00435B0F" w:rsidRPr="00525B8A" w:rsidRDefault="00435B0F" w:rsidP="00435B0F">
      <w:pPr>
        <w:pStyle w:val="1body"/>
        <w:jc w:val="center"/>
        <w:rPr>
          <w:rFonts w:ascii="Calibri" w:hAnsi="Calibri" w:cs="Calibri"/>
          <w:b/>
          <w:sz w:val="24"/>
          <w:szCs w:val="24"/>
        </w:rPr>
      </w:pPr>
      <w:r w:rsidRPr="00525B8A">
        <w:rPr>
          <w:rFonts w:ascii="Calibri" w:hAnsi="Calibri" w:cs="Calibri"/>
          <w:b/>
          <w:sz w:val="24"/>
          <w:szCs w:val="24"/>
        </w:rPr>
        <w:lastRenderedPageBreak/>
        <w:t>CASE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4"/>
        <w:gridCol w:w="7056"/>
      </w:tblGrid>
      <w:tr w:rsidR="00435B0F" w:rsidRPr="00525B8A" w14:paraId="30B01293" w14:textId="77777777" w:rsidTr="00525B8A">
        <w:tc>
          <w:tcPr>
            <w:tcW w:w="2605" w:type="dxa"/>
            <w:shd w:val="clear" w:color="auto" w:fill="4472C4" w:themeFill="accent1"/>
          </w:tcPr>
          <w:p w14:paraId="2D31CC28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D96DD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Client:</w:t>
            </w:r>
          </w:p>
        </w:tc>
        <w:tc>
          <w:tcPr>
            <w:tcW w:w="10345" w:type="dxa"/>
          </w:tcPr>
          <w:p w14:paraId="0C9F14DD" w14:textId="77777777" w:rsidR="00435B0F" w:rsidRDefault="00435B0F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A71F425" w14:textId="043F54A6" w:rsidR="00D96DD2" w:rsidRPr="00525B8A" w:rsidRDefault="00D96DD2" w:rsidP="00181F58">
            <w:pPr>
              <w:pStyle w:val="1body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35B0F" w:rsidRPr="00525B8A" w14:paraId="702C8339" w14:textId="77777777" w:rsidTr="00525B8A">
        <w:tc>
          <w:tcPr>
            <w:tcW w:w="2605" w:type="dxa"/>
            <w:shd w:val="clear" w:color="auto" w:fill="4472C4" w:themeFill="accent1"/>
          </w:tcPr>
          <w:p w14:paraId="6DC550CA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D96DD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Relevant Experience:</w:t>
            </w:r>
          </w:p>
        </w:tc>
        <w:tc>
          <w:tcPr>
            <w:tcW w:w="10345" w:type="dxa"/>
          </w:tcPr>
          <w:p w14:paraId="0CCABF2C" w14:textId="77777777" w:rsidR="00435B0F" w:rsidRDefault="00435B0F" w:rsidP="00181F58">
            <w:pPr>
              <w:pStyle w:val="1body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5B948D9" w14:textId="5914BA99" w:rsidR="00D96DD2" w:rsidRPr="00525B8A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35B0F" w:rsidRPr="00525B8A" w14:paraId="192D8ECE" w14:textId="77777777" w:rsidTr="00D96DD2">
        <w:trPr>
          <w:trHeight w:val="1808"/>
        </w:trPr>
        <w:tc>
          <w:tcPr>
            <w:tcW w:w="2605" w:type="dxa"/>
            <w:shd w:val="clear" w:color="auto" w:fill="4472C4" w:themeFill="accent1"/>
          </w:tcPr>
          <w:p w14:paraId="76B30C1A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D96DD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Client Business Challenge:</w:t>
            </w:r>
          </w:p>
          <w:p w14:paraId="4DE43EF3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484FD3B5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3979A204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0A495670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3A85B824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345" w:type="dxa"/>
          </w:tcPr>
          <w:p w14:paraId="0C05D6BD" w14:textId="77777777" w:rsidR="00435B0F" w:rsidRDefault="00435B0F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B41EF6F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910FE25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27D360F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D8B5724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EC9B383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B6454A1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6F6126C" w14:textId="3B078ACB" w:rsidR="00D96DD2" w:rsidRPr="00525B8A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35B0F" w:rsidRPr="00525B8A" w14:paraId="67D2E5DA" w14:textId="77777777" w:rsidTr="00D96DD2">
        <w:trPr>
          <w:trHeight w:val="2357"/>
        </w:trPr>
        <w:tc>
          <w:tcPr>
            <w:tcW w:w="2605" w:type="dxa"/>
            <w:shd w:val="clear" w:color="auto" w:fill="4472C4" w:themeFill="accent1"/>
          </w:tcPr>
          <w:p w14:paraId="03CC38F3" w14:textId="5025A958" w:rsidR="00435B0F" w:rsidRPr="00D96DD2" w:rsidRDefault="009A708D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D96DD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Vendor’s </w:t>
            </w:r>
            <w:r w:rsidR="00435B0F" w:rsidRPr="00D96DD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Strategic Insight Contributions:</w:t>
            </w:r>
          </w:p>
          <w:p w14:paraId="4CB17A06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4FA3176A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3EC6122D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4FB42BED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4E060C4C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59129A59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345" w:type="dxa"/>
          </w:tcPr>
          <w:p w14:paraId="4376F94F" w14:textId="77777777" w:rsidR="00D96DD2" w:rsidRDefault="00D96DD2" w:rsidP="00D96DD2">
            <w:pPr>
              <w:pStyle w:val="1body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E48F970" w14:textId="77777777" w:rsidR="00D96DD2" w:rsidRDefault="00D96DD2" w:rsidP="00D96DD2">
            <w:pPr>
              <w:pStyle w:val="1body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168FFEB" w14:textId="77777777" w:rsidR="00D96DD2" w:rsidRDefault="00D96DD2" w:rsidP="00D96DD2">
            <w:pPr>
              <w:pStyle w:val="1body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24016EC" w14:textId="77777777" w:rsidR="00D96DD2" w:rsidRDefault="00D96DD2" w:rsidP="00D96DD2">
            <w:pPr>
              <w:pStyle w:val="1body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C2AE52C" w14:textId="77777777" w:rsidR="00D96DD2" w:rsidRDefault="00D96DD2" w:rsidP="00D96DD2">
            <w:pPr>
              <w:pStyle w:val="1body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9B820E6" w14:textId="40021D4D" w:rsidR="00D96DD2" w:rsidRPr="00525B8A" w:rsidRDefault="00D96DD2" w:rsidP="00D96DD2">
            <w:pPr>
              <w:pStyle w:val="1body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35B0F" w:rsidRPr="00525B8A" w14:paraId="349C9014" w14:textId="77777777" w:rsidTr="00525B8A">
        <w:tc>
          <w:tcPr>
            <w:tcW w:w="2605" w:type="dxa"/>
            <w:shd w:val="clear" w:color="auto" w:fill="4472C4" w:themeFill="accent1"/>
          </w:tcPr>
          <w:p w14:paraId="20C8D548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D96DD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Brief Overview of the Tactical Plan:</w:t>
            </w:r>
          </w:p>
          <w:p w14:paraId="53AAF303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60399B58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1D097655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0F0D5BEC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0E8C1353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345" w:type="dxa"/>
          </w:tcPr>
          <w:p w14:paraId="037FDB58" w14:textId="77777777" w:rsidR="00435B0F" w:rsidRDefault="00435B0F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29184DF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C25A3DC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6126585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C28B19A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0F0648F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F7F08C6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ECE1F89" w14:textId="314E9A37" w:rsidR="00D96DD2" w:rsidRPr="00525B8A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35B0F" w:rsidRPr="00525B8A" w14:paraId="02A638D7" w14:textId="77777777" w:rsidTr="00525B8A">
        <w:tc>
          <w:tcPr>
            <w:tcW w:w="2605" w:type="dxa"/>
            <w:shd w:val="clear" w:color="auto" w:fill="4472C4" w:themeFill="accent1"/>
          </w:tcPr>
          <w:p w14:paraId="755029C7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D96DD2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Specific Business Results/KPIs Achieved:</w:t>
            </w:r>
          </w:p>
          <w:p w14:paraId="1F5FA152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32BC7B2A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03CDD2D4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0A1DB6F5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14:paraId="3100815D" w14:textId="77777777" w:rsidR="00435B0F" w:rsidRPr="00D96DD2" w:rsidRDefault="00435B0F" w:rsidP="00181F58">
            <w:pPr>
              <w:pStyle w:val="1body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345" w:type="dxa"/>
          </w:tcPr>
          <w:p w14:paraId="50A78249" w14:textId="77777777" w:rsidR="00435B0F" w:rsidRDefault="00435B0F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A7309F9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0269054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BF1C9E3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833935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97A9884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583EF1A" w14:textId="77777777" w:rsidR="00D96DD2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B6F94A3" w14:textId="5F39BFE7" w:rsidR="00D96DD2" w:rsidRPr="00525B8A" w:rsidRDefault="00D96DD2" w:rsidP="00D96DD2">
            <w:pPr>
              <w:pStyle w:val="1body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89A0681" w14:textId="77777777" w:rsidR="00BA6BD8" w:rsidRPr="00525B8A" w:rsidRDefault="00BA6BD8" w:rsidP="00D96DD2">
      <w:pPr>
        <w:pStyle w:val="1body"/>
        <w:rPr>
          <w:rFonts w:ascii="Calibri" w:hAnsi="Calibri" w:cs="Calibri"/>
        </w:rPr>
      </w:pPr>
    </w:p>
    <w:sectPr w:rsidR="00BA6BD8" w:rsidRPr="00525B8A" w:rsidSect="008328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0D05A" w14:textId="77777777" w:rsidR="004C16B5" w:rsidRDefault="004C16B5" w:rsidP="00D96DD2">
      <w:r>
        <w:separator/>
      </w:r>
    </w:p>
  </w:endnote>
  <w:endnote w:type="continuationSeparator" w:id="0">
    <w:p w14:paraId="5E436F42" w14:textId="77777777" w:rsidR="004C16B5" w:rsidRDefault="004C16B5" w:rsidP="00D9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407647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A05117" w14:textId="2C281700" w:rsidR="00BD595F" w:rsidRDefault="00BD595F" w:rsidP="006620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B6A9E3" w14:textId="77777777" w:rsidR="00BD595F" w:rsidRDefault="00BD595F" w:rsidP="00BD59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77017223"/>
      <w:docPartObj>
        <w:docPartGallery w:val="Page Numbers (Bottom of Page)"/>
        <w:docPartUnique/>
      </w:docPartObj>
    </w:sdtPr>
    <w:sdtEndPr>
      <w:rPr>
        <w:rStyle w:val="PageNumber"/>
        <w:rFonts w:ascii="Calibri" w:hAnsi="Calibri" w:cs="Calibri"/>
        <w:sz w:val="22"/>
        <w:szCs w:val="22"/>
      </w:rPr>
    </w:sdtEndPr>
    <w:sdtContent>
      <w:p w14:paraId="5A0EDBBC" w14:textId="1874146E" w:rsidR="00BD595F" w:rsidRPr="00BD595F" w:rsidRDefault="00BD595F" w:rsidP="00662067">
        <w:pPr>
          <w:pStyle w:val="Footer"/>
          <w:framePr w:wrap="none" w:vAnchor="text" w:hAnchor="margin" w:xAlign="right" w:y="1"/>
          <w:rPr>
            <w:rStyle w:val="PageNumber"/>
            <w:rFonts w:ascii="Calibri" w:hAnsi="Calibri" w:cs="Calibri"/>
            <w:sz w:val="22"/>
            <w:szCs w:val="22"/>
          </w:rPr>
        </w:pPr>
        <w:r w:rsidRPr="00BD595F">
          <w:rPr>
            <w:rStyle w:val="PageNumber"/>
            <w:rFonts w:ascii="Calibri" w:hAnsi="Calibri" w:cs="Calibri"/>
            <w:sz w:val="22"/>
            <w:szCs w:val="22"/>
          </w:rPr>
          <w:fldChar w:fldCharType="begin"/>
        </w:r>
        <w:r w:rsidRPr="00BD595F">
          <w:rPr>
            <w:rStyle w:val="PageNumber"/>
            <w:rFonts w:ascii="Calibri" w:hAnsi="Calibri" w:cs="Calibri"/>
            <w:sz w:val="22"/>
            <w:szCs w:val="22"/>
          </w:rPr>
          <w:instrText xml:space="preserve"> PAGE </w:instrText>
        </w:r>
        <w:r w:rsidRPr="00BD595F">
          <w:rPr>
            <w:rStyle w:val="PageNumber"/>
            <w:rFonts w:ascii="Calibri" w:hAnsi="Calibri" w:cs="Calibri"/>
            <w:sz w:val="22"/>
            <w:szCs w:val="22"/>
          </w:rPr>
          <w:fldChar w:fldCharType="separate"/>
        </w:r>
        <w:r w:rsidRPr="00BD595F">
          <w:rPr>
            <w:rStyle w:val="PageNumber"/>
            <w:rFonts w:ascii="Calibri" w:hAnsi="Calibri" w:cs="Calibri"/>
            <w:noProof/>
            <w:sz w:val="22"/>
            <w:szCs w:val="22"/>
          </w:rPr>
          <w:t>1</w:t>
        </w:r>
        <w:r w:rsidRPr="00BD595F">
          <w:rPr>
            <w:rStyle w:val="PageNumber"/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0274E8AD" w14:textId="77777777" w:rsidR="00BD595F" w:rsidRPr="00BD595F" w:rsidRDefault="00BD595F" w:rsidP="00BD595F">
    <w:pPr>
      <w:pStyle w:val="Footer"/>
      <w:ind w:right="360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6C83D" w14:textId="77777777" w:rsidR="00BD595F" w:rsidRDefault="00BD5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FCF2F" w14:textId="77777777" w:rsidR="004C16B5" w:rsidRDefault="004C16B5" w:rsidP="00D96DD2">
      <w:r>
        <w:separator/>
      </w:r>
    </w:p>
  </w:footnote>
  <w:footnote w:type="continuationSeparator" w:id="0">
    <w:p w14:paraId="79AF76C0" w14:textId="77777777" w:rsidR="004C16B5" w:rsidRDefault="004C16B5" w:rsidP="00D9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02A6A" w14:textId="77777777" w:rsidR="00BD595F" w:rsidRDefault="00BD5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9C2EF" w14:textId="6FC2155A" w:rsidR="00D96DD2" w:rsidRDefault="00D96DD2" w:rsidP="00D96DD2">
    <w:pPr>
      <w:pStyle w:val="Header"/>
      <w:jc w:val="center"/>
    </w:pPr>
    <w:r>
      <w:rPr>
        <w:noProof/>
      </w:rPr>
      <w:drawing>
        <wp:inline distT="114300" distB="114300" distL="114300" distR="114300" wp14:anchorId="03BA1822" wp14:editId="771BE88D">
          <wp:extent cx="2545773" cy="924791"/>
          <wp:effectExtent l="0" t="0" r="0" b="254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4453" cy="931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10E98" w14:textId="77777777" w:rsidR="00BD595F" w:rsidRDefault="00BD59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10C6"/>
    <w:multiLevelType w:val="hybridMultilevel"/>
    <w:tmpl w:val="465EE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D1002"/>
    <w:multiLevelType w:val="hybridMultilevel"/>
    <w:tmpl w:val="0F3E2C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62B6A"/>
    <w:multiLevelType w:val="hybridMultilevel"/>
    <w:tmpl w:val="9AD8F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0F"/>
    <w:rsid w:val="00010148"/>
    <w:rsid w:val="00063B3D"/>
    <w:rsid w:val="000C6BE8"/>
    <w:rsid w:val="002059FF"/>
    <w:rsid w:val="00212E58"/>
    <w:rsid w:val="00273138"/>
    <w:rsid w:val="00435B0F"/>
    <w:rsid w:val="004C16B5"/>
    <w:rsid w:val="00525B8A"/>
    <w:rsid w:val="006B3D12"/>
    <w:rsid w:val="0083280B"/>
    <w:rsid w:val="009A708D"/>
    <w:rsid w:val="00A0478B"/>
    <w:rsid w:val="00A75665"/>
    <w:rsid w:val="00BA6BD8"/>
    <w:rsid w:val="00BD595F"/>
    <w:rsid w:val="00CA233A"/>
    <w:rsid w:val="00CB6FEC"/>
    <w:rsid w:val="00D3032A"/>
    <w:rsid w:val="00D76A4E"/>
    <w:rsid w:val="00D9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A212B"/>
  <w15:chartTrackingRefBased/>
  <w15:docId w15:val="{1F16DC13-88A8-E44B-B95E-08982C1B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B0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">
    <w:name w:val="_1 body"/>
    <w:link w:val="1bodyChar"/>
    <w:rsid w:val="00435B0F"/>
    <w:rPr>
      <w:rFonts w:ascii="Arial" w:eastAsia="Times New Roman" w:hAnsi="Arial" w:cs="Times New Roman"/>
      <w:sz w:val="20"/>
      <w:szCs w:val="20"/>
    </w:rPr>
  </w:style>
  <w:style w:type="character" w:customStyle="1" w:styleId="1bodyChar">
    <w:name w:val="_1 body Char"/>
    <w:link w:val="1body"/>
    <w:rsid w:val="00435B0F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435B0F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7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0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08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08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08D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6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D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6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DD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D5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Condic</dc:creator>
  <cp:keywords/>
  <dc:description/>
  <cp:lastModifiedBy>Norma Sutton</cp:lastModifiedBy>
  <cp:revision>2</cp:revision>
  <dcterms:created xsi:type="dcterms:W3CDTF">2019-03-20T22:05:00Z</dcterms:created>
  <dcterms:modified xsi:type="dcterms:W3CDTF">2019-03-20T22:05:00Z</dcterms:modified>
</cp:coreProperties>
</file>